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9A" w:rsidRPr="00285B5E" w:rsidRDefault="00A5159A" w:rsidP="00A5159A">
      <w:pPr>
        <w:pStyle w:val="slovanzoznam"/>
        <w:numPr>
          <w:ilvl w:val="0"/>
          <w:numId w:val="0"/>
        </w:numPr>
        <w:jc w:val="center"/>
        <w:rPr>
          <w:b/>
          <w:sz w:val="28"/>
          <w:u w:val="single"/>
        </w:rPr>
      </w:pPr>
      <w:r w:rsidRPr="00285B5E">
        <w:rPr>
          <w:b/>
          <w:sz w:val="28"/>
          <w:u w:val="single"/>
        </w:rPr>
        <w:t>U</w:t>
      </w:r>
      <w:r>
        <w:rPr>
          <w:b/>
          <w:sz w:val="28"/>
          <w:u w:val="single"/>
        </w:rPr>
        <w:t>Č</w:t>
      </w:r>
      <w:r w:rsidRPr="00285B5E">
        <w:rPr>
          <w:b/>
          <w:sz w:val="28"/>
          <w:u w:val="single"/>
        </w:rPr>
        <w:t>EBNÉ OSNOVY</w:t>
      </w:r>
    </w:p>
    <w:p w:rsidR="00A5159A" w:rsidRPr="00214A65" w:rsidRDefault="00A5159A" w:rsidP="00A5159A">
      <w:pPr>
        <w:pStyle w:val="slovanzoznam"/>
        <w:numPr>
          <w:ilvl w:val="0"/>
          <w:numId w:val="0"/>
        </w:numPr>
        <w:jc w:val="center"/>
      </w:pPr>
    </w:p>
    <w:tbl>
      <w:tblPr>
        <w:tblW w:w="874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A5159A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794EA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B54D8A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B54D8A">
              <w:rPr>
                <w:b/>
              </w:rPr>
              <w:t>Umenie a kultúra</w:t>
            </w:r>
          </w:p>
        </w:tc>
      </w:tr>
      <w:tr w:rsidR="00A5159A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794EA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B54D8A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B54D8A">
              <w:rPr>
                <w:b/>
              </w:rPr>
              <w:t xml:space="preserve">Hudobná výchova </w:t>
            </w:r>
          </w:p>
        </w:tc>
      </w:tr>
      <w:tr w:rsidR="00A5159A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794EA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B54D8A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B54D8A">
              <w:rPr>
                <w:b/>
              </w:rPr>
              <w:t>ISCED1</w:t>
            </w:r>
          </w:p>
        </w:tc>
      </w:tr>
      <w:tr w:rsidR="00A5159A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794EA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B54D8A" w:rsidRDefault="00D66B51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Tretí</w:t>
            </w:r>
          </w:p>
        </w:tc>
      </w:tr>
      <w:tr w:rsidR="00A5159A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794EA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B54D8A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B54D8A">
              <w:rPr>
                <w:b/>
              </w:rPr>
              <w:t>týždenne: 1h       ročne: 33h</w:t>
            </w:r>
          </w:p>
        </w:tc>
      </w:tr>
      <w:tr w:rsidR="00A5159A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794EA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BB6543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color w:val="FF0000"/>
              </w:rPr>
            </w:pPr>
          </w:p>
        </w:tc>
      </w:tr>
    </w:tbl>
    <w:p w:rsidR="00A5159A" w:rsidRDefault="00A5159A" w:rsidP="00A5159A">
      <w:pPr>
        <w:pStyle w:val="slovanzoznam"/>
        <w:numPr>
          <w:ilvl w:val="0"/>
          <w:numId w:val="0"/>
        </w:numPr>
      </w:pPr>
    </w:p>
    <w:p w:rsidR="00A5159A" w:rsidRDefault="00A5159A" w:rsidP="00A5159A">
      <w:pPr>
        <w:pStyle w:val="slovanzoznam"/>
        <w:numPr>
          <w:ilvl w:val="0"/>
          <w:numId w:val="0"/>
        </w:numPr>
      </w:pPr>
    </w:p>
    <w:p w:rsidR="00A5159A" w:rsidRDefault="00A5159A" w:rsidP="00A5159A">
      <w:pPr>
        <w:pStyle w:val="Default"/>
        <w:rPr>
          <w:rFonts w:ascii="Times New Roman" w:hAnsi="Times New Roman" w:cs="Times New Roman"/>
          <w:b/>
          <w:color w:val="auto"/>
        </w:rPr>
      </w:pPr>
      <w:r w:rsidRPr="00A077B1">
        <w:rPr>
          <w:rFonts w:ascii="Times New Roman" w:hAnsi="Times New Roman" w:cs="Times New Roman"/>
          <w:b/>
          <w:color w:val="auto"/>
        </w:rPr>
        <w:t xml:space="preserve">Učebné osnovy sú totožné so vzdelávacím štandardom ŠVP pre príslušný vzdelávací predmet. </w:t>
      </w:r>
    </w:p>
    <w:p w:rsidR="000D390C" w:rsidRDefault="000D390C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Default="00606C1D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Default="00606C1D" w:rsidP="00606C1D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rPr>
          <w:b/>
          <w:u w:val="single"/>
        </w:rPr>
      </w:pPr>
      <w:r w:rsidRPr="00F06651">
        <w:rPr>
          <w:b/>
          <w:u w:val="single"/>
        </w:rPr>
        <w:t>Charakteristika predmetu</w:t>
      </w:r>
    </w:p>
    <w:p w:rsidR="00606C1D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</w:p>
    <w:p w:rsidR="00606C1D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  <w:r>
        <w:tab/>
      </w:r>
      <w:r>
        <w:tab/>
        <w:t>Primárna hudobná edukácia predstavuje kontinuálne, systémové a ci</w:t>
      </w:r>
      <w:r w:rsidR="000D390C">
        <w:t xml:space="preserve">eľavedomé pokračovanie </w:t>
      </w:r>
      <w:proofErr w:type="spellStart"/>
      <w:r w:rsidR="000D390C">
        <w:t>predprimá</w:t>
      </w:r>
      <w:r>
        <w:t>rnej</w:t>
      </w:r>
      <w:proofErr w:type="spellEnd"/>
      <w: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</w:t>
      </w:r>
      <w:r w:rsidR="00DE6626" w:rsidRPr="00DE6626">
        <w:t xml:space="preserve"> </w:t>
      </w:r>
      <w:r w:rsidR="00DE6626">
        <w:t xml:space="preserve">V treťom ročníku sú na dôležitom mieste </w:t>
      </w:r>
      <w:r w:rsidR="00DE6626">
        <w:rPr>
          <w:i/>
          <w:iCs/>
        </w:rPr>
        <w:t>hudobno-pohybové a inštrumentálne činnosti</w:t>
      </w:r>
      <w:r w:rsidR="00DE6626">
        <w:t xml:space="preserve">, ktoré vhodne aktivizujú žiakov a zároveň by mali plniť aj relaxačnú a regeneračnú funkciu pri uvoľňovaní napätia, ktoré vzniká u žiakov počas náročného a pomerne dlhého pobytu v škole, kde musia často sedieť. Veľkým pozitívom týchto hudobných činností je, že umožňujú deťom experimentovanie s hudbou. Hudobno-pohybová výchova popri tanečno-pohybových hrách a jednoduchých ľudových tancoch počíta aj s pohybovou reakciou na počúvanú hudbu, čo „odľahčuje“ a zefektívňuje rozvíjanie hudobného myslenia. Detské hudobné nástroje poskytujú deťom radosť zo sebarealizácie, z individuálneho a kolektívneho elementárneho muzicírovania. </w:t>
      </w:r>
      <w:r>
        <w:t xml:space="preserve"> 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>
        <w:t>expresie</w:t>
      </w:r>
      <w:proofErr w:type="spellEnd"/>
      <w: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>
        <w:t>mimohudobnými</w:t>
      </w:r>
      <w:proofErr w:type="spellEnd"/>
      <w: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</w:t>
      </w:r>
    </w:p>
    <w:p w:rsidR="00606C1D" w:rsidRPr="00D746F0" w:rsidRDefault="00606C1D" w:rsidP="00606C1D">
      <w:pPr>
        <w:rPr>
          <w:color w:val="FF0000"/>
        </w:rPr>
      </w:pPr>
    </w:p>
    <w:p w:rsidR="00606C1D" w:rsidRDefault="00606C1D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Pr="00A077B1" w:rsidRDefault="00606C1D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Pr="00F06651" w:rsidRDefault="00606C1D" w:rsidP="00606C1D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F06651">
        <w:rPr>
          <w:b/>
          <w:u w:val="single"/>
        </w:rPr>
        <w:t>Ciele vyučovacieho predmetu</w:t>
      </w:r>
    </w:p>
    <w:p w:rsidR="00606C1D" w:rsidRDefault="00606C1D" w:rsidP="00606C1D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606C1D" w:rsidRDefault="00606C1D" w:rsidP="00606C1D">
      <w:pPr>
        <w:jc w:val="both"/>
      </w:pPr>
      <w:r>
        <w:t>S</w:t>
      </w:r>
      <w:r w:rsidRPr="003D00ED">
        <w:t xml:space="preserve">ú v súlade s cieľmi a obsahovým a výkonovým štandardom vzdelávacieho štandardu pre vyučovací predmet </w:t>
      </w:r>
      <w:r>
        <w:t xml:space="preserve">hudobná </w:t>
      </w:r>
      <w:r w:rsidRPr="003D00ED">
        <w:t xml:space="preserve"> výchova, schváleného ako súčasť ŠVP pre </w:t>
      </w:r>
      <w:r>
        <w:t>prvý</w:t>
      </w:r>
      <w:r w:rsidRPr="003D00ED">
        <w:t xml:space="preserve"> stupeň základnej školy pod číslom  </w:t>
      </w:r>
      <w:r w:rsidRPr="002D5BC4">
        <w:t>2015-5129/1758:1-10A</w:t>
      </w:r>
      <w:r>
        <w:t>0</w:t>
      </w:r>
      <w:r w:rsidRPr="002D5BC4">
        <w:t>.</w:t>
      </w:r>
    </w:p>
    <w:p w:rsidR="000D390C" w:rsidRPr="00B54D8A" w:rsidRDefault="000D390C" w:rsidP="00606C1D">
      <w:pPr>
        <w:jc w:val="both"/>
        <w:rPr>
          <w:color w:val="FF0000"/>
        </w:rPr>
      </w:pPr>
    </w:p>
    <w:p w:rsidR="00606C1D" w:rsidRDefault="00606C1D" w:rsidP="00606C1D">
      <w:pPr>
        <w:jc w:val="both"/>
      </w:pPr>
    </w:p>
    <w:p w:rsidR="00606C1D" w:rsidRDefault="00606C1D" w:rsidP="00606C1D">
      <w:pPr>
        <w:jc w:val="both"/>
      </w:pPr>
      <w:r>
        <w:t>Žiaci:</w:t>
      </w:r>
    </w:p>
    <w:p w:rsidR="00606C1D" w:rsidRDefault="00606C1D" w:rsidP="00606C1D">
      <w:pPr>
        <w:numPr>
          <w:ilvl w:val="0"/>
          <w:numId w:val="3"/>
        </w:numPr>
        <w:jc w:val="both"/>
      </w:pPr>
      <w:r>
        <w:t>získavajú a rozvíjajú hudobné kompetencie</w:t>
      </w:r>
    </w:p>
    <w:p w:rsidR="00606C1D" w:rsidRDefault="00606C1D" w:rsidP="00606C1D">
      <w:pPr>
        <w:numPr>
          <w:ilvl w:val="0"/>
          <w:numId w:val="4"/>
        </w:numPr>
        <w:jc w:val="both"/>
      </w:pPr>
      <w:r>
        <w:t xml:space="preserve">získavajú a rozvíjajú kultivovaný rečový, hlasový, pohybový prejav v spojení s hudbou, </w:t>
      </w:r>
    </w:p>
    <w:p w:rsidR="00606C1D" w:rsidRDefault="00606C1D" w:rsidP="00606C1D">
      <w:pPr>
        <w:numPr>
          <w:ilvl w:val="0"/>
          <w:numId w:val="5"/>
        </w:numPr>
        <w:jc w:val="both"/>
      </w:pPr>
      <w:r>
        <w:t>nadobúdajú schopnosť aktívneho a vnímavého interpreta a percipienta hudby,</w:t>
      </w:r>
    </w:p>
    <w:p w:rsidR="00606C1D" w:rsidRDefault="00606C1D" w:rsidP="00606C1D">
      <w:pPr>
        <w:numPr>
          <w:ilvl w:val="0"/>
          <w:numId w:val="6"/>
        </w:numPr>
        <w:jc w:val="both"/>
      </w:pPr>
      <w:r>
        <w:t xml:space="preserve">naučia sa orientovať vo svete hudobného umenia, </w:t>
      </w:r>
    </w:p>
    <w:p w:rsidR="00606C1D" w:rsidRDefault="00606C1D" w:rsidP="00606C1D">
      <w:pPr>
        <w:numPr>
          <w:ilvl w:val="0"/>
          <w:numId w:val="7"/>
        </w:numPr>
        <w:jc w:val="both"/>
      </w:pPr>
      <w:r>
        <w:t>rozvíjajú  emocionálne vnímanie a hudobný vkus,</w:t>
      </w:r>
    </w:p>
    <w:p w:rsidR="004E59B1" w:rsidRDefault="004E59B1" w:rsidP="00A5159A"/>
    <w:p w:rsidR="00606C1D" w:rsidRDefault="00606C1D" w:rsidP="00A5159A"/>
    <w:p w:rsidR="00606C1D" w:rsidRDefault="00606C1D" w:rsidP="00A5159A"/>
    <w:p w:rsidR="00606C1D" w:rsidRDefault="00606C1D" w:rsidP="00606C1D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 xml:space="preserve">Prierezové témy </w:t>
      </w:r>
    </w:p>
    <w:p w:rsidR="00606C1D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606C1D" w:rsidRDefault="00606C1D" w:rsidP="00606C1D">
      <w:pPr>
        <w:pStyle w:val="slovanzoznam"/>
        <w:numPr>
          <w:ilvl w:val="0"/>
          <w:numId w:val="0"/>
        </w:numPr>
        <w:jc w:val="both"/>
      </w:pPr>
      <w:r w:rsidRPr="009130F5">
        <w:t xml:space="preserve">Environmentálna výchova </w:t>
      </w:r>
      <w:r>
        <w:t>(</w:t>
      </w:r>
      <w:r w:rsidRPr="009130F5">
        <w:t>ENV</w:t>
      </w:r>
      <w:r>
        <w:t>)</w:t>
      </w:r>
      <w:r w:rsidRPr="009130F5">
        <w:t xml:space="preserve">, Multikultúrna výchova </w:t>
      </w:r>
      <w:r>
        <w:t>(</w:t>
      </w:r>
      <w:r w:rsidRPr="009130F5">
        <w:t>MUV</w:t>
      </w:r>
      <w:r>
        <w:t>)</w:t>
      </w:r>
      <w:r w:rsidRPr="009130F5">
        <w:t xml:space="preserve">, Osobnostný a sociálny rozvoj </w:t>
      </w:r>
      <w:r>
        <w:t>(</w:t>
      </w:r>
      <w:r w:rsidRPr="009130F5">
        <w:t>OSR</w:t>
      </w:r>
      <w:r>
        <w:t xml:space="preserve">), </w:t>
      </w:r>
      <w:r w:rsidRPr="00F16D6C">
        <w:t>Výchova k manželstvu a rodičovstvu (VMR)</w:t>
      </w:r>
      <w:r>
        <w:t>, Mediálna výchova (</w:t>
      </w:r>
      <w:r w:rsidRPr="009130F5">
        <w:t>MDV</w:t>
      </w:r>
      <w:r>
        <w:t>)</w:t>
      </w:r>
      <w:r w:rsidRPr="009130F5">
        <w:t>,</w:t>
      </w:r>
      <w:r>
        <w:rPr>
          <w:b/>
        </w:rPr>
        <w:t xml:space="preserve"> </w:t>
      </w:r>
      <w:r w:rsidRPr="009130F5">
        <w:t xml:space="preserve"> Ochrana života a zdravia </w:t>
      </w:r>
      <w:r>
        <w:t>(</w:t>
      </w:r>
      <w:r w:rsidRPr="009130F5">
        <w:t>OZO</w:t>
      </w:r>
      <w:r>
        <w:t>)</w:t>
      </w:r>
      <w:r w:rsidRPr="009130F5">
        <w:t xml:space="preserve">, </w:t>
      </w:r>
      <w:r>
        <w:t>Regionálna výchova a ľudová kultúra</w:t>
      </w:r>
      <w:r w:rsidRPr="009130F5">
        <w:t xml:space="preserve"> </w:t>
      </w:r>
      <w:r>
        <w:t>Dopravná výchova – výchova k bezpečnosti v cestnej premávke.</w:t>
      </w:r>
      <w:r w:rsidRPr="009130F5">
        <w:t xml:space="preserve"> </w:t>
      </w:r>
    </w:p>
    <w:p w:rsidR="00606C1D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606C1D" w:rsidRDefault="00606C1D" w:rsidP="00A5159A"/>
    <w:p w:rsidR="00821CCF" w:rsidRPr="00F461CA" w:rsidRDefault="00821CCF" w:rsidP="00821CCF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>Tematické celky</w:t>
      </w:r>
      <w:r w:rsidRPr="00961081">
        <w:rPr>
          <w:b/>
        </w:rPr>
        <w:t xml:space="preserve">  </w:t>
      </w:r>
    </w:p>
    <w:p w:rsidR="00821CCF" w:rsidRPr="00F461CA" w:rsidRDefault="00821CCF" w:rsidP="00821CCF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821CCF" w:rsidRDefault="00821CCF" w:rsidP="00821CCF">
      <w:pPr>
        <w:pStyle w:val="slovanzoznam"/>
        <w:numPr>
          <w:ilvl w:val="0"/>
          <w:numId w:val="0"/>
        </w:numPr>
        <w:tabs>
          <w:tab w:val="num" w:pos="432"/>
        </w:tabs>
        <w:ind w:left="360" w:hanging="360"/>
      </w:pPr>
      <w:r>
        <w:tab/>
        <w:t xml:space="preserve">Hudobné činnosti nie sú izolované, ale v reálnej praktickej podobe sa vzájomne dopĺňajú, </w:t>
      </w:r>
    </w:p>
    <w:p w:rsidR="00821CCF" w:rsidRPr="003C48DB" w:rsidRDefault="00821CCF" w:rsidP="00821CCF">
      <w:r w:rsidRPr="003C48DB">
        <w:t xml:space="preserve">podporujú aj s inými </w:t>
      </w:r>
      <w:proofErr w:type="spellStart"/>
      <w:r w:rsidRPr="003C48DB">
        <w:t>mimohudobnými</w:t>
      </w:r>
      <w:proofErr w:type="spellEnd"/>
      <w:r w:rsidRPr="003C48DB">
        <w:t xml:space="preserve"> činnosťami a zmysluplne sa integrujú</w:t>
      </w:r>
    </w:p>
    <w:p w:rsidR="00821CCF" w:rsidRPr="003C48DB" w:rsidRDefault="00821CCF" w:rsidP="00821CCF"/>
    <w:p w:rsidR="00821CCF" w:rsidRPr="003C48DB" w:rsidRDefault="00821CCF" w:rsidP="00821CCF"/>
    <w:p w:rsidR="009A19A5" w:rsidRPr="003C48DB" w:rsidRDefault="00821CCF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  <w:b/>
        </w:rPr>
        <w:t>1.</w:t>
      </w:r>
      <w:r w:rsidR="009A19A5" w:rsidRPr="003C48DB">
        <w:rPr>
          <w:rFonts w:ascii="Times New Roman" w:hAnsi="Times New Roman" w:cs="Times New Roman"/>
          <w:b/>
          <w:bCs/>
        </w:rPr>
        <w:t xml:space="preserve"> Vokálno-intonačné činnosti :</w:t>
      </w:r>
    </w:p>
    <w:p w:rsidR="009A19A5" w:rsidRPr="003C48DB" w:rsidRDefault="009A19A5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21CCF" w:rsidRPr="003C48DB" w:rsidRDefault="009A19A5" w:rsidP="009A19A5">
      <w:r w:rsidRPr="003C48DB">
        <w:t xml:space="preserve">Slovenské ľudové piesne (najmä detské, tanečné, žartovné), piesne susedných národov, detské tanečné piesne súčasných autorov v rozsahu c¹ – d². Krátke hlasové, intonačno-rytmické a sluchové cvičenia, hudobné hry (hra na ozvenu, otázka – odpoveď, reťazová hra, rytmické a melodické doplňovačky). </w:t>
      </w:r>
      <w:r w:rsidR="004B40F1">
        <w:t>12 hodín.</w:t>
      </w:r>
    </w:p>
    <w:p w:rsidR="00D52107" w:rsidRPr="003C48DB" w:rsidRDefault="00D52107" w:rsidP="00821CCF">
      <w:pPr>
        <w:rPr>
          <w:b/>
        </w:rPr>
      </w:pPr>
    </w:p>
    <w:p w:rsidR="00D52107" w:rsidRPr="003C48DB" w:rsidRDefault="00D52107" w:rsidP="00821CCF">
      <w:pPr>
        <w:rPr>
          <w:b/>
        </w:rPr>
      </w:pPr>
    </w:p>
    <w:p w:rsidR="009A19A5" w:rsidRPr="003C48DB" w:rsidRDefault="00821CCF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  <w:b/>
        </w:rPr>
        <w:t>2.</w:t>
      </w:r>
      <w:r w:rsidR="009A19A5" w:rsidRPr="003C48DB">
        <w:rPr>
          <w:rFonts w:ascii="Times New Roman" w:hAnsi="Times New Roman" w:cs="Times New Roman"/>
          <w:b/>
          <w:bCs/>
        </w:rPr>
        <w:t xml:space="preserve"> </w:t>
      </w:r>
      <w:r w:rsidRPr="003C48DB">
        <w:rPr>
          <w:rFonts w:ascii="Times New Roman" w:hAnsi="Times New Roman" w:cs="Times New Roman"/>
          <w:b/>
        </w:rPr>
        <w:t xml:space="preserve"> Inštrumentálne činnosti:</w:t>
      </w:r>
      <w:r w:rsidR="009A19A5" w:rsidRPr="003C48DB">
        <w:rPr>
          <w:rFonts w:ascii="Times New Roman" w:hAnsi="Times New Roman" w:cs="Times New Roman"/>
        </w:rPr>
        <w:t xml:space="preserve"> </w:t>
      </w:r>
    </w:p>
    <w:p w:rsidR="00821CCF" w:rsidRPr="003C48DB" w:rsidRDefault="009A19A5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</w:rPr>
        <w:t xml:space="preserve">Sprievody k piesňam, jednoduché rytmické hry a cvičenia. </w:t>
      </w:r>
      <w:r w:rsidR="00821CCF" w:rsidRPr="003C48DB">
        <w:rPr>
          <w:rFonts w:ascii="Times New Roman" w:hAnsi="Times New Roman" w:cs="Times New Roman"/>
        </w:rPr>
        <w:t xml:space="preserve"> </w:t>
      </w:r>
      <w:r w:rsidRPr="003C48DB">
        <w:rPr>
          <w:rFonts w:ascii="Times New Roman" w:hAnsi="Times New Roman" w:cs="Times New Roman"/>
        </w:rPr>
        <w:t xml:space="preserve">Vedieť tvoriť </w:t>
      </w:r>
      <w:proofErr w:type="spellStart"/>
      <w:r w:rsidRPr="003C48DB">
        <w:rPr>
          <w:rFonts w:ascii="Times New Roman" w:hAnsi="Times New Roman" w:cs="Times New Roman"/>
        </w:rPr>
        <w:t>ostinátne</w:t>
      </w:r>
      <w:proofErr w:type="spellEnd"/>
      <w:r w:rsidRPr="003C48DB">
        <w:rPr>
          <w:rFonts w:ascii="Times New Roman" w:hAnsi="Times New Roman" w:cs="Times New Roman"/>
        </w:rPr>
        <w:t xml:space="preserve"> sprievody zodpovedajúce charakteru piesní.</w:t>
      </w:r>
      <w:r w:rsidR="004B40F1">
        <w:rPr>
          <w:rFonts w:ascii="Times New Roman" w:hAnsi="Times New Roman" w:cs="Times New Roman"/>
        </w:rPr>
        <w:t>4 hodiny</w:t>
      </w:r>
    </w:p>
    <w:p w:rsidR="00821CCF" w:rsidRPr="003C48DB" w:rsidRDefault="00821CCF" w:rsidP="00821CCF"/>
    <w:p w:rsidR="00821CCF" w:rsidRPr="003C48DB" w:rsidRDefault="00821CCF" w:rsidP="00821CCF"/>
    <w:p w:rsidR="009A19A5" w:rsidRPr="003C48DB" w:rsidRDefault="00821CCF" w:rsidP="009A19A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C48DB">
        <w:rPr>
          <w:rFonts w:ascii="Times New Roman" w:hAnsi="Times New Roman" w:cs="Times New Roman"/>
          <w:b/>
        </w:rPr>
        <w:t>3.</w:t>
      </w:r>
      <w:r w:rsidR="009A19A5" w:rsidRPr="003C48DB">
        <w:rPr>
          <w:rFonts w:ascii="Times New Roman" w:hAnsi="Times New Roman" w:cs="Times New Roman"/>
          <w:b/>
          <w:bCs/>
        </w:rPr>
        <w:t xml:space="preserve"> Hudobno-pohybové činnosti </w:t>
      </w:r>
    </w:p>
    <w:p w:rsidR="00710227" w:rsidRPr="003C48DB" w:rsidRDefault="00821CCF" w:rsidP="00512755">
      <w:pPr>
        <w:pStyle w:val="Default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  <w:b/>
        </w:rPr>
        <w:t xml:space="preserve"> </w:t>
      </w:r>
      <w:r w:rsidR="009A19A5" w:rsidRPr="003C48DB">
        <w:rPr>
          <w:rFonts w:ascii="Times New Roman" w:hAnsi="Times New Roman" w:cs="Times New Roman"/>
        </w:rPr>
        <w:t xml:space="preserve">Jednoduché tance: </w:t>
      </w:r>
      <w:proofErr w:type="spellStart"/>
      <w:r w:rsidR="009A19A5" w:rsidRPr="003C48DB">
        <w:rPr>
          <w:rFonts w:ascii="Times New Roman" w:hAnsi="Times New Roman" w:cs="Times New Roman"/>
        </w:rPr>
        <w:t>jednokročka</w:t>
      </w:r>
      <w:proofErr w:type="spellEnd"/>
      <w:r w:rsidR="009A19A5" w:rsidRPr="003C48DB">
        <w:rPr>
          <w:rFonts w:ascii="Times New Roman" w:hAnsi="Times New Roman" w:cs="Times New Roman"/>
        </w:rPr>
        <w:t xml:space="preserve">, </w:t>
      </w:r>
      <w:proofErr w:type="spellStart"/>
      <w:r w:rsidR="009A19A5" w:rsidRPr="003C48DB">
        <w:rPr>
          <w:rFonts w:ascii="Times New Roman" w:hAnsi="Times New Roman" w:cs="Times New Roman"/>
        </w:rPr>
        <w:t>dvojkročka</w:t>
      </w:r>
      <w:proofErr w:type="spellEnd"/>
      <w:r w:rsidR="009A19A5" w:rsidRPr="003C48DB">
        <w:rPr>
          <w:rFonts w:ascii="Times New Roman" w:hAnsi="Times New Roman" w:cs="Times New Roman"/>
        </w:rPr>
        <w:t>, mazúrka, základný polkový krok</w:t>
      </w:r>
      <w:r w:rsidR="00512755" w:rsidRPr="003C48DB">
        <w:rPr>
          <w:rFonts w:ascii="Times New Roman" w:hAnsi="Times New Roman" w:cs="Times New Roman"/>
        </w:rPr>
        <w:t>.</w:t>
      </w:r>
      <w:r w:rsidR="004B40F1">
        <w:rPr>
          <w:rFonts w:ascii="Times New Roman" w:hAnsi="Times New Roman" w:cs="Times New Roman"/>
        </w:rPr>
        <w:t>9 hodín</w:t>
      </w:r>
    </w:p>
    <w:p w:rsidR="00512755" w:rsidRPr="003C48DB" w:rsidRDefault="00512755" w:rsidP="00512755">
      <w:pPr>
        <w:pStyle w:val="Default"/>
        <w:rPr>
          <w:rFonts w:ascii="Times New Roman" w:hAnsi="Times New Roman" w:cs="Times New Roman"/>
        </w:rPr>
      </w:pPr>
    </w:p>
    <w:p w:rsidR="00512755" w:rsidRPr="003C48DB" w:rsidRDefault="00821CCF" w:rsidP="00512755">
      <w:pPr>
        <w:pStyle w:val="Default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  <w:b/>
        </w:rPr>
        <w:lastRenderedPageBreak/>
        <w:t>4</w:t>
      </w:r>
      <w:r w:rsidR="00512755" w:rsidRPr="003C48DB">
        <w:rPr>
          <w:rFonts w:ascii="Times New Roman" w:hAnsi="Times New Roman" w:cs="Times New Roman"/>
          <w:b/>
          <w:bCs/>
        </w:rPr>
        <w:t xml:space="preserve"> Percepčné činnosti </w:t>
      </w:r>
    </w:p>
    <w:p w:rsidR="00821CCF" w:rsidRPr="003C48DB" w:rsidRDefault="00512755" w:rsidP="00821CCF">
      <w:pPr>
        <w:rPr>
          <w:b/>
        </w:rPr>
      </w:pPr>
      <w:r w:rsidRPr="003C48DB">
        <w:t xml:space="preserve">Inštruktívne skladby skladateľov </w:t>
      </w:r>
      <w:smartTag w:uri="urn:schemas-microsoft-com:office:smarttags" w:element="metricconverter">
        <w:smartTagPr>
          <w:attr w:name="ProductID" w:val="20. a"/>
        </w:smartTagPr>
        <w:r w:rsidRPr="003C48DB">
          <w:t>20. a</w:t>
        </w:r>
      </w:smartTag>
      <w:r w:rsidRPr="003C48DB">
        <w:t xml:space="preserve"> 21. </w:t>
      </w:r>
      <w:r w:rsidR="004B40F1">
        <w:t>s</w:t>
      </w:r>
      <w:r w:rsidRPr="003C48DB">
        <w:t>toročia</w:t>
      </w:r>
      <w:r w:rsidR="004B40F1">
        <w:t>. 6 hodín</w:t>
      </w:r>
    </w:p>
    <w:p w:rsidR="00710227" w:rsidRPr="003C48DB" w:rsidRDefault="00710227" w:rsidP="00710227"/>
    <w:p w:rsidR="00512755" w:rsidRPr="003C48DB" w:rsidRDefault="00821CCF" w:rsidP="00512755">
      <w:pPr>
        <w:pStyle w:val="Default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  <w:b/>
        </w:rPr>
        <w:t>5.</w:t>
      </w:r>
      <w:r w:rsidR="00512755" w:rsidRPr="003C48DB">
        <w:rPr>
          <w:rFonts w:ascii="Times New Roman" w:hAnsi="Times New Roman" w:cs="Times New Roman"/>
          <w:b/>
          <w:bCs/>
        </w:rPr>
        <w:t xml:space="preserve"> Hudobno-dramatické činnosti </w:t>
      </w:r>
    </w:p>
    <w:p w:rsidR="00512755" w:rsidRPr="003C48DB" w:rsidRDefault="00512755" w:rsidP="00512755">
      <w:pPr>
        <w:pStyle w:val="Default"/>
        <w:rPr>
          <w:rFonts w:ascii="Times New Roman" w:hAnsi="Times New Roman" w:cs="Times New Roman"/>
        </w:rPr>
      </w:pPr>
      <w:r w:rsidRPr="003C48DB">
        <w:rPr>
          <w:rFonts w:ascii="Times New Roman" w:hAnsi="Times New Roman" w:cs="Times New Roman"/>
        </w:rPr>
        <w:t>Hudobno-dramatické etudy, hry, jeden hudobno-dramatický celok.</w:t>
      </w:r>
      <w:r w:rsidR="004B40F1">
        <w:rPr>
          <w:rFonts w:ascii="Times New Roman" w:hAnsi="Times New Roman" w:cs="Times New Roman"/>
        </w:rPr>
        <w:t>2 hodiny.</w:t>
      </w:r>
    </w:p>
    <w:p w:rsidR="00821CCF" w:rsidRPr="003C48DB" w:rsidRDefault="00821CCF" w:rsidP="00821CCF"/>
    <w:p w:rsidR="00821CCF" w:rsidRPr="003C48DB" w:rsidRDefault="00821CCF" w:rsidP="00821CCF">
      <w:pPr>
        <w:pStyle w:val="Standard"/>
        <w:jc w:val="both"/>
        <w:rPr>
          <w:rFonts w:eastAsia="Times New Roman" w:cs="Times New Roman"/>
          <w:b/>
          <w:kern w:val="0"/>
          <w:u w:val="single"/>
        </w:rPr>
      </w:pPr>
      <w:r w:rsidRPr="003C48DB">
        <w:rPr>
          <w:rFonts w:eastAsia="Times New Roman" w:cs="Times New Roman"/>
          <w:b/>
          <w:kern w:val="0"/>
        </w:rPr>
        <w:t xml:space="preserve">5 </w:t>
      </w:r>
      <w:r w:rsidRPr="003C48DB">
        <w:rPr>
          <w:rFonts w:eastAsia="Times New Roman" w:cs="Times New Roman"/>
          <w:kern w:val="0"/>
        </w:rPr>
        <w:t xml:space="preserve"> </w:t>
      </w:r>
      <w:r w:rsidRPr="003C48DB">
        <w:rPr>
          <w:rFonts w:eastAsia="Times New Roman" w:cs="Times New Roman"/>
          <w:b/>
          <w:kern w:val="0"/>
          <w:u w:val="single"/>
        </w:rPr>
        <w:t>Hodnotenie predmetu:</w:t>
      </w:r>
    </w:p>
    <w:p w:rsidR="00821CCF" w:rsidRPr="003C48DB" w:rsidRDefault="00821CCF" w:rsidP="00821CCF">
      <w:pPr>
        <w:pStyle w:val="Standard"/>
        <w:jc w:val="both"/>
        <w:rPr>
          <w:rFonts w:eastAsia="Times New Roman" w:cs="Times New Roman"/>
          <w:kern w:val="0"/>
        </w:rPr>
      </w:pPr>
    </w:p>
    <w:p w:rsidR="00821CCF" w:rsidRPr="003C48DB" w:rsidRDefault="00821CCF" w:rsidP="00821CCF">
      <w:pPr>
        <w:pStyle w:val="Standard"/>
        <w:ind w:left="720"/>
        <w:jc w:val="both"/>
        <w:rPr>
          <w:rFonts w:cs="Times New Roman"/>
        </w:rPr>
      </w:pPr>
    </w:p>
    <w:p w:rsidR="00821CCF" w:rsidRPr="003C48DB" w:rsidRDefault="00821CCF" w:rsidP="00821CCF">
      <w:pPr>
        <w:pStyle w:val="Standard"/>
        <w:jc w:val="both"/>
        <w:rPr>
          <w:rFonts w:cs="Times New Roman"/>
        </w:rPr>
      </w:pPr>
      <w:r w:rsidRPr="003C48DB">
        <w:rPr>
          <w:rFonts w:cs="Times New Roman"/>
          <w:b/>
          <w:bCs/>
        </w:rPr>
        <w:t xml:space="preserve">Na konci každého klasifikačného obdobia sú žiaci na vysvedčení hodnotení slovným hodnotením – slovne štyrmi stupňami podľa platnej stupnice – VDV, DV, UV, NV </w:t>
      </w:r>
      <w:r w:rsidRPr="003C48DB">
        <w:rPr>
          <w:rFonts w:cs="Times New Roman"/>
        </w:rPr>
        <w:t>(Metodický pokyn č. 22/2011 č. 2011-3121/12824-4-921 na hodnotenie žiakov základnej školy).</w:t>
      </w:r>
    </w:p>
    <w:p w:rsidR="00821CCF" w:rsidRPr="003C48DB" w:rsidRDefault="00821CCF" w:rsidP="00821CCF">
      <w:pPr>
        <w:pStyle w:val="Standard"/>
        <w:jc w:val="both"/>
        <w:rPr>
          <w:rFonts w:cs="Times New Roman"/>
          <w:b/>
          <w:bCs/>
          <w:color w:val="FF0000"/>
        </w:rPr>
      </w:pPr>
    </w:p>
    <w:p w:rsidR="00821CCF" w:rsidRPr="003C48DB" w:rsidRDefault="00821CCF" w:rsidP="00821CCF">
      <w:pPr>
        <w:rPr>
          <w:color w:val="FF0000"/>
        </w:rPr>
      </w:pPr>
      <w:r w:rsidRPr="003C48DB">
        <w:rPr>
          <w:color w:val="FF0000"/>
        </w:rPr>
        <w:t xml:space="preserve">  </w:t>
      </w:r>
    </w:p>
    <w:p w:rsidR="001E769B" w:rsidRPr="003C48DB" w:rsidRDefault="001E769B" w:rsidP="00821CCF">
      <w:pPr>
        <w:rPr>
          <w:color w:val="FF0000"/>
        </w:rPr>
      </w:pPr>
    </w:p>
    <w:p w:rsidR="001E769B" w:rsidRPr="003C48DB" w:rsidRDefault="001E769B" w:rsidP="00821CCF">
      <w:pPr>
        <w:rPr>
          <w:color w:val="FF0000"/>
        </w:rPr>
      </w:pPr>
    </w:p>
    <w:p w:rsidR="001E769B" w:rsidRPr="003C48DB" w:rsidRDefault="001E769B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1E769B" w:rsidRPr="003C48DB" w:rsidRDefault="001E769B" w:rsidP="00821CCF">
      <w:pPr>
        <w:rPr>
          <w:color w:val="FF0000"/>
        </w:rPr>
      </w:pPr>
    </w:p>
    <w:sectPr w:rsidR="001E769B" w:rsidRPr="003C48DB" w:rsidSect="009D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9B" w:rsidRDefault="001E769B" w:rsidP="001E769B">
      <w:r>
        <w:separator/>
      </w:r>
    </w:p>
  </w:endnote>
  <w:endnote w:type="continuationSeparator" w:id="1">
    <w:p w:rsidR="001E769B" w:rsidRDefault="001E769B" w:rsidP="001E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9B" w:rsidRDefault="001E769B" w:rsidP="001E769B">
      <w:r>
        <w:separator/>
      </w:r>
    </w:p>
  </w:footnote>
  <w:footnote w:type="continuationSeparator" w:id="1">
    <w:p w:rsidR="001E769B" w:rsidRDefault="001E769B" w:rsidP="001E7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63A8F9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923E3A"/>
    <w:multiLevelType w:val="hybridMultilevel"/>
    <w:tmpl w:val="D87237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B0E44"/>
    <w:multiLevelType w:val="hybridMultilevel"/>
    <w:tmpl w:val="FFC23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0193C"/>
    <w:multiLevelType w:val="multilevel"/>
    <w:tmpl w:val="DE9C85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C354E57"/>
    <w:multiLevelType w:val="hybridMultilevel"/>
    <w:tmpl w:val="57107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64804"/>
    <w:multiLevelType w:val="hybridMultilevel"/>
    <w:tmpl w:val="1646E9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F3181"/>
    <w:multiLevelType w:val="hybridMultilevel"/>
    <w:tmpl w:val="D47C25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9A"/>
    <w:rsid w:val="0004660F"/>
    <w:rsid w:val="000D390C"/>
    <w:rsid w:val="001E769B"/>
    <w:rsid w:val="00380573"/>
    <w:rsid w:val="003C48DB"/>
    <w:rsid w:val="004B40F1"/>
    <w:rsid w:val="004E59B1"/>
    <w:rsid w:val="00512755"/>
    <w:rsid w:val="00606C1D"/>
    <w:rsid w:val="00627CF7"/>
    <w:rsid w:val="006430C7"/>
    <w:rsid w:val="00700EE6"/>
    <w:rsid w:val="00710227"/>
    <w:rsid w:val="00782D64"/>
    <w:rsid w:val="0082075A"/>
    <w:rsid w:val="00821CCF"/>
    <w:rsid w:val="00860277"/>
    <w:rsid w:val="008A2CB2"/>
    <w:rsid w:val="00935F02"/>
    <w:rsid w:val="009A19A5"/>
    <w:rsid w:val="009D4A18"/>
    <w:rsid w:val="00A043A9"/>
    <w:rsid w:val="00A46E16"/>
    <w:rsid w:val="00A5159A"/>
    <w:rsid w:val="00A549A1"/>
    <w:rsid w:val="00AC31F4"/>
    <w:rsid w:val="00BA4C24"/>
    <w:rsid w:val="00C202E8"/>
    <w:rsid w:val="00C94AA8"/>
    <w:rsid w:val="00CB01D0"/>
    <w:rsid w:val="00D145AC"/>
    <w:rsid w:val="00D52107"/>
    <w:rsid w:val="00D66B51"/>
    <w:rsid w:val="00DE6626"/>
    <w:rsid w:val="00E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A5159A"/>
    <w:pPr>
      <w:numPr>
        <w:numId w:val="1"/>
      </w:numPr>
    </w:pPr>
  </w:style>
  <w:style w:type="paragraph" w:customStyle="1" w:styleId="Default">
    <w:name w:val="Default"/>
    <w:rsid w:val="00A515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Standard">
    <w:name w:val="Standard"/>
    <w:rsid w:val="00821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A5159A"/>
    <w:pPr>
      <w:numPr>
        <w:numId w:val="1"/>
      </w:numPr>
    </w:pPr>
  </w:style>
  <w:style w:type="paragraph" w:customStyle="1" w:styleId="Default">
    <w:name w:val="Default"/>
    <w:rsid w:val="00A515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Standard">
    <w:name w:val="Standard"/>
    <w:rsid w:val="00821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vych.poradca</cp:lastModifiedBy>
  <cp:revision>8</cp:revision>
  <dcterms:created xsi:type="dcterms:W3CDTF">2017-08-28T09:49:00Z</dcterms:created>
  <dcterms:modified xsi:type="dcterms:W3CDTF">2017-08-30T08:32:00Z</dcterms:modified>
</cp:coreProperties>
</file>